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F4B7" w14:textId="77777777" w:rsidR="00E90A79" w:rsidRDefault="00E90A79" w:rsidP="00E90A79">
      <w:pPr>
        <w:pStyle w:val="Heading3"/>
      </w:pPr>
      <w:r>
        <w:t>PORTFOLIO CASE STUDY: Designing for Agency</w:t>
      </w:r>
    </w:p>
    <w:p w14:paraId="7B50E452" w14:textId="49FC6DA1" w:rsidR="00E90A79" w:rsidRDefault="00E90A79" w:rsidP="00E90A79">
      <w:pPr>
        <w:pStyle w:val="NormalWeb"/>
      </w:pPr>
      <w:r>
        <w:rPr>
          <w:b/>
          <w:bCs/>
        </w:rPr>
        <w:t>Subject:</w:t>
      </w:r>
      <w:r>
        <w:t xml:space="preserve"> </w:t>
      </w:r>
      <w:r>
        <w:t>7</w:t>
      </w:r>
      <w:r>
        <w:t>-Year-Old International Learner (Inquiry-Based Inclusion)</w:t>
      </w:r>
    </w:p>
    <w:p w14:paraId="695427CE" w14:textId="77777777" w:rsidR="00E90A79" w:rsidRDefault="00E90A79" w:rsidP="00E90A79">
      <w:pPr>
        <w:pStyle w:val="NormalWeb"/>
      </w:pPr>
      <w:r>
        <w:rPr>
          <w:b/>
          <w:bCs/>
        </w:rPr>
        <w:t>Objective:</w:t>
      </w:r>
      <w:r>
        <w:t xml:space="preserve"> Bespoke Language Acquisition through Neuropsychological Engagement</w:t>
      </w:r>
    </w:p>
    <w:p w14:paraId="5C87FA01" w14:textId="77777777" w:rsidR="00E90A79" w:rsidRDefault="00E90A79" w:rsidP="00E90A79">
      <w:pPr>
        <w:pStyle w:val="Heading4"/>
      </w:pPr>
      <w:r>
        <w:t>The Research Opportunity: Decoupling Learning from Sedentary Environments</w:t>
      </w:r>
    </w:p>
    <w:p w14:paraId="678ECEFA" w14:textId="77777777" w:rsidR="00E90A79" w:rsidRPr="00E90A79" w:rsidRDefault="00E90A79" w:rsidP="00E90A79">
      <w:pPr>
        <w:pStyle w:val="NormalWeb"/>
      </w:pPr>
      <w:r w:rsidRPr="00E90A79">
        <w:t>A 7-year-old student arrived in a new cultural context facing significant barriers to traditional, desk-based instruction. Traditional "compliance-based" learning was a disruptor to his focus and well-being. My objective was to design a High-Agency ecosystem that facilitated 28 hours of weekly immersion without the fatigue of formal "schooling," ensuring the child remained the protagonist of his own educational journey.</w:t>
      </w:r>
    </w:p>
    <w:p w14:paraId="6CA74C1F" w14:textId="77777777" w:rsidR="00E90A79" w:rsidRDefault="00E90A79" w:rsidP="00E90A79">
      <w:pPr>
        <w:pStyle w:val="Heading4"/>
      </w:pPr>
      <w:r>
        <w:t>The Strategy: Multisensory Environments &amp; Biophilic Principles</w:t>
      </w:r>
    </w:p>
    <w:p w14:paraId="69203267" w14:textId="77777777" w:rsidR="00E90A79" w:rsidRPr="00E90A79" w:rsidRDefault="00E90A79" w:rsidP="00E90A79">
      <w:pPr>
        <w:pStyle w:val="NormalWeb"/>
      </w:pPr>
      <w:r w:rsidRPr="00E90A79">
        <w:t>Leveraging my background in psychology, I transitioned the "classroom" into a Nurtured Environment. By removing the physical barrier of the desk, we unlocked his cognitive flow through:</w:t>
      </w:r>
    </w:p>
    <w:p w14:paraId="133A7DE6" w14:textId="77777777" w:rsidR="00E90A79" w:rsidRDefault="00E90A79" w:rsidP="00E90A79">
      <w:pPr>
        <w:pStyle w:val="NormalWeb"/>
        <w:numPr>
          <w:ilvl w:val="0"/>
          <w:numId w:val="4"/>
        </w:numPr>
      </w:pPr>
      <w:r>
        <w:rPr>
          <w:b/>
          <w:bCs/>
        </w:rPr>
        <w:t>Tactile Literacy:</w:t>
      </w:r>
      <w:r>
        <w:t xml:space="preserve"> We utilized clay and natural textures to anchor phonetics, turning fine motor engagement into a "mental bridge" for language memory.</w:t>
      </w:r>
    </w:p>
    <w:p w14:paraId="45FCAA49" w14:textId="77777777" w:rsidR="00E90A79" w:rsidRPr="00E90A79" w:rsidRDefault="00E90A79" w:rsidP="00E90A79">
      <w:pPr>
        <w:pStyle w:val="NormalWeb"/>
        <w:numPr>
          <w:ilvl w:val="0"/>
          <w:numId w:val="4"/>
        </w:numPr>
      </w:pPr>
      <w:r>
        <w:rPr>
          <w:b/>
          <w:bCs/>
        </w:rPr>
        <w:t>The "Watering Hole" &amp; "Cave" Modalities:</w:t>
      </w:r>
      <w:r>
        <w:t xml:space="preserve"> Inspired by non-linear learning, we used floor-based play with puppets to facilitate </w:t>
      </w:r>
      <w:r w:rsidRPr="00E90A79">
        <w:t>authentic Communication. We reduced cortisol levels by journaling in a prone position on the carpet—meeting the learner at his level to foster Relate-based trust.</w:t>
      </w:r>
    </w:p>
    <w:p w14:paraId="091D822C" w14:textId="77777777" w:rsidR="00E90A79" w:rsidRPr="00E90A79" w:rsidRDefault="00E90A79" w:rsidP="00E90A79">
      <w:pPr>
        <w:pStyle w:val="NormalWeb"/>
        <w:numPr>
          <w:ilvl w:val="0"/>
          <w:numId w:val="4"/>
        </w:numPr>
      </w:pPr>
      <w:r>
        <w:rPr>
          <w:b/>
          <w:bCs/>
        </w:rPr>
        <w:t>Contextual Immersion:</w:t>
      </w:r>
      <w:r>
        <w:t xml:space="preserve"> </w:t>
      </w:r>
      <w:r w:rsidRPr="00E90A79">
        <w:t>We treated the local community (from zoos to historical settlements) as a "Third Teacher." By creating emotional connections to real-world experiences, the English vocabulary transitioned from static words to "lived tools" for navigation.</w:t>
      </w:r>
    </w:p>
    <w:p w14:paraId="4C1788AE" w14:textId="77777777" w:rsidR="00E90A79" w:rsidRDefault="00E90A79" w:rsidP="00E90A79">
      <w:pPr>
        <w:pStyle w:val="Heading4"/>
      </w:pPr>
      <w:r>
        <w:t>The Evolution: Innovation through Digital Agency</w:t>
      </w:r>
    </w:p>
    <w:p w14:paraId="3DE36BFA" w14:textId="77777777" w:rsidR="00E90A79" w:rsidRDefault="00E90A79" w:rsidP="00E90A79">
      <w:pPr>
        <w:pStyle w:val="NormalWeb"/>
      </w:pPr>
      <w:r>
        <w:t xml:space="preserve">When the learner returned to Europe, we </w:t>
      </w:r>
      <w:r w:rsidRPr="00E90A79">
        <w:t>faced the challenge of maintaining Relational depth across a "Digital Barrier." I transitioned our sessions</w:t>
      </w:r>
      <w:r>
        <w:t xml:space="preserve"> into a sophisticated virtual environment using:</w:t>
      </w:r>
    </w:p>
    <w:p w14:paraId="58B23DD2" w14:textId="77777777" w:rsidR="00E90A79" w:rsidRPr="00E90A79" w:rsidRDefault="00E90A79" w:rsidP="00E90A79">
      <w:pPr>
        <w:pStyle w:val="NormalWeb"/>
        <w:numPr>
          <w:ilvl w:val="0"/>
          <w:numId w:val="5"/>
        </w:numPr>
      </w:pPr>
      <w:r>
        <w:rPr>
          <w:b/>
          <w:bCs/>
        </w:rPr>
        <w:t>Interactive Design Thinking:</w:t>
      </w:r>
      <w:r>
        <w:t xml:space="preserve"> </w:t>
      </w:r>
      <w:r w:rsidRPr="00E90A79">
        <w:t>Custom presentation slides featuring gamified characters and "Easter egg" surprises to maintain sustained attention and joy.</w:t>
      </w:r>
    </w:p>
    <w:p w14:paraId="48FA7FA0" w14:textId="77777777" w:rsidR="00E90A79" w:rsidRDefault="00E90A79" w:rsidP="00E90A79">
      <w:pPr>
        <w:pStyle w:val="NormalWeb"/>
        <w:numPr>
          <w:ilvl w:val="0"/>
          <w:numId w:val="5"/>
        </w:numPr>
      </w:pPr>
      <w:r>
        <w:rPr>
          <w:b/>
          <w:bCs/>
        </w:rPr>
        <w:t>Bespoke Pathways:</w:t>
      </w:r>
      <w:r>
        <w:t xml:space="preserve"> </w:t>
      </w:r>
      <w:r w:rsidRPr="00E90A79">
        <w:t>Curriculum design built entirely around his evolving interests, ensuring that even in a digital space, the student held the Agency to steer the lesson</w:t>
      </w:r>
      <w:r>
        <w:t>.</w:t>
      </w:r>
    </w:p>
    <w:p w14:paraId="4CFEEAE6" w14:textId="77777777" w:rsidR="00E90A79" w:rsidRPr="00E90A79" w:rsidRDefault="00E90A79" w:rsidP="00E90A79">
      <w:pPr>
        <w:pStyle w:val="NormalWeb"/>
        <w:numPr>
          <w:ilvl w:val="0"/>
          <w:numId w:val="5"/>
        </w:numPr>
      </w:pPr>
      <w:r>
        <w:rPr>
          <w:b/>
          <w:bCs/>
        </w:rPr>
        <w:t>Avatar-Based Inclusion:</w:t>
      </w:r>
      <w:r>
        <w:t xml:space="preserve"> </w:t>
      </w:r>
      <w:r w:rsidRPr="00E90A79">
        <w:t>Utilizing a digital "silly cartoon" version of myself to maintain approachability and playfulness, effectively bypassing the rigidity of screen-based learning.</w:t>
      </w:r>
    </w:p>
    <w:p w14:paraId="6A866839" w14:textId="77777777" w:rsidR="00E90A79" w:rsidRDefault="00E90A79" w:rsidP="00E90A79">
      <w:pPr>
        <w:pStyle w:val="Heading4"/>
      </w:pPr>
      <w:r>
        <w:lastRenderedPageBreak/>
        <w:t>The Results: Empowering a Changemaker</w:t>
      </w:r>
    </w:p>
    <w:p w14:paraId="41593769" w14:textId="77777777" w:rsidR="00E90A79" w:rsidRDefault="00E90A79" w:rsidP="00E90A79">
      <w:pPr>
        <w:pStyle w:val="NormalWeb"/>
        <w:numPr>
          <w:ilvl w:val="0"/>
          <w:numId w:val="6"/>
        </w:numPr>
      </w:pPr>
      <w:r>
        <w:rPr>
          <w:b/>
          <w:bCs/>
        </w:rPr>
        <w:t>Conversational Mastery:</w:t>
      </w:r>
      <w:r>
        <w:t xml:space="preserve"> The student moved from foundational vocabulary to full conversational fluency in under 90 days.</w:t>
      </w:r>
    </w:p>
    <w:p w14:paraId="16AF95C8" w14:textId="77777777" w:rsidR="00E90A79" w:rsidRPr="00E90A79" w:rsidRDefault="00E90A79" w:rsidP="00E90A79">
      <w:pPr>
        <w:pStyle w:val="NormalWeb"/>
        <w:numPr>
          <w:ilvl w:val="0"/>
          <w:numId w:val="6"/>
        </w:numPr>
      </w:pPr>
      <w:r>
        <w:rPr>
          <w:b/>
          <w:bCs/>
        </w:rPr>
        <w:t>Metacognitive Leadership:</w:t>
      </w:r>
      <w:r>
        <w:t xml:space="preserve"> </w:t>
      </w:r>
      <w:r w:rsidRPr="00E90A79">
        <w:t>He is currently years ahead of his national curriculum, but more importantly, he has developed the self-awareness to advocate for how he learns best.</w:t>
      </w:r>
    </w:p>
    <w:p w14:paraId="6911DCF1" w14:textId="77777777" w:rsidR="00E90A79" w:rsidRPr="00E90A79" w:rsidRDefault="00E90A79" w:rsidP="00E90A79">
      <w:pPr>
        <w:pStyle w:val="NormalWeb"/>
        <w:numPr>
          <w:ilvl w:val="0"/>
          <w:numId w:val="6"/>
        </w:numPr>
      </w:pPr>
      <w:r>
        <w:rPr>
          <w:b/>
          <w:bCs/>
        </w:rPr>
        <w:t>Sustainable Joy:</w:t>
      </w:r>
      <w:r>
        <w:t xml:space="preserve"> </w:t>
      </w:r>
      <w:r w:rsidRPr="00E90A79">
        <w:t>Our continued weekly virtual sessions prove that a Psychology-backed, inclusive approach creates a lifelong "fall in love with learning" mindset.</w:t>
      </w:r>
    </w:p>
    <w:p w14:paraId="6896E904" w14:textId="45DECD2D" w:rsidR="004E6C21" w:rsidRPr="00820021" w:rsidRDefault="00820021">
      <w:pPr>
        <w:rPr>
          <w:rFonts w:ascii="Times New Roman" w:hAnsi="Times New Roman" w:cs="Times New Roman"/>
          <w:sz w:val="32"/>
          <w:szCs w:val="32"/>
        </w:rPr>
      </w:pPr>
      <w:r w:rsidRPr="00820021">
        <w:rPr>
          <w:rFonts w:ascii="Times New Roman" w:hAnsi="Times New Roman" w:cs="Times New Roman"/>
          <w:sz w:val="32"/>
          <w:szCs w:val="32"/>
        </w:rPr>
        <w:t xml:space="preserve">I believe that if a child can't learn the way we teach, we must teach the way they learn. My work with this student shows how I use sensory tools—like clay and immersive field trips—to ensure no child is excluded because they can't </w:t>
      </w:r>
      <w:r w:rsidR="001C5F47">
        <w:rPr>
          <w:rFonts w:ascii="Times New Roman" w:hAnsi="Times New Roman" w:cs="Times New Roman"/>
          <w:sz w:val="32"/>
          <w:szCs w:val="32"/>
        </w:rPr>
        <w:t>“</w:t>
      </w:r>
      <w:r w:rsidRPr="00820021">
        <w:rPr>
          <w:rFonts w:ascii="Times New Roman" w:hAnsi="Times New Roman" w:cs="Times New Roman"/>
          <w:sz w:val="32"/>
          <w:szCs w:val="32"/>
        </w:rPr>
        <w:t>sit still</w:t>
      </w:r>
      <w:r w:rsidR="001C5F47">
        <w:rPr>
          <w:rFonts w:ascii="Times New Roman" w:hAnsi="Times New Roman" w:cs="Times New Roman"/>
          <w:sz w:val="32"/>
          <w:szCs w:val="32"/>
        </w:rPr>
        <w:t>”</w:t>
      </w:r>
      <w:r w:rsidRPr="00820021">
        <w:rPr>
          <w:rFonts w:ascii="Times New Roman" w:hAnsi="Times New Roman" w:cs="Times New Roman"/>
          <w:sz w:val="32"/>
          <w:szCs w:val="32"/>
        </w:rPr>
        <w:t xml:space="preserve"> in a traditional chair.</w:t>
      </w:r>
    </w:p>
    <w:sectPr w:rsidR="004E6C21" w:rsidRPr="00820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4657"/>
    <w:multiLevelType w:val="multilevel"/>
    <w:tmpl w:val="57A4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15F62"/>
    <w:multiLevelType w:val="multilevel"/>
    <w:tmpl w:val="14AA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D099B"/>
    <w:multiLevelType w:val="multilevel"/>
    <w:tmpl w:val="45A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A7499"/>
    <w:multiLevelType w:val="multilevel"/>
    <w:tmpl w:val="DF26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57E75"/>
    <w:multiLevelType w:val="multilevel"/>
    <w:tmpl w:val="27DE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6F4A7F"/>
    <w:multiLevelType w:val="multilevel"/>
    <w:tmpl w:val="4252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331486">
    <w:abstractNumId w:val="1"/>
  </w:num>
  <w:num w:numId="2" w16cid:durableId="1084034422">
    <w:abstractNumId w:val="5"/>
  </w:num>
  <w:num w:numId="3" w16cid:durableId="1546485462">
    <w:abstractNumId w:val="0"/>
  </w:num>
  <w:num w:numId="4" w16cid:durableId="83839796">
    <w:abstractNumId w:val="4"/>
  </w:num>
  <w:num w:numId="5" w16cid:durableId="1668750915">
    <w:abstractNumId w:val="3"/>
  </w:num>
  <w:num w:numId="6" w16cid:durableId="620527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77"/>
    <w:rsid w:val="00077E81"/>
    <w:rsid w:val="001C5F47"/>
    <w:rsid w:val="003A0BA2"/>
    <w:rsid w:val="004E6C21"/>
    <w:rsid w:val="00820021"/>
    <w:rsid w:val="008E4877"/>
    <w:rsid w:val="00964450"/>
    <w:rsid w:val="00B05AD2"/>
    <w:rsid w:val="00D67053"/>
    <w:rsid w:val="00E9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9FD5"/>
  <w15:chartTrackingRefBased/>
  <w15:docId w15:val="{313E4AF9-25FD-394E-A8C6-668A3ACD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4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4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E4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E4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8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2687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Gabrielle - S01260817</dc:creator>
  <cp:keywords/>
  <dc:description/>
  <cp:lastModifiedBy>Graham, Gabrielle - S01260817</cp:lastModifiedBy>
  <cp:revision>2</cp:revision>
  <dcterms:created xsi:type="dcterms:W3CDTF">2026-02-12T17:43:00Z</dcterms:created>
  <dcterms:modified xsi:type="dcterms:W3CDTF">2026-02-12T17:43:00Z</dcterms:modified>
</cp:coreProperties>
</file>